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EB" w:rsidRDefault="009F5BEB" w:rsidP="009F5BEB">
      <w:pPr>
        <w:pStyle w:val="Title"/>
        <w:rPr>
          <w:color w:val="000000"/>
          <w:sz w:val="28"/>
        </w:rPr>
      </w:pPr>
      <w:r>
        <w:rPr>
          <w:color w:val="000000"/>
          <w:sz w:val="28"/>
        </w:rPr>
        <w:t>Capabilities Statement</w:t>
      </w:r>
    </w:p>
    <w:p w:rsidR="009F5BEB" w:rsidRDefault="009F5BEB" w:rsidP="009F5BEB">
      <w:pPr>
        <w:tabs>
          <w:tab w:val="center" w:pos="4320"/>
          <w:tab w:val="right" w:pos="8640"/>
        </w:tabs>
        <w:jc w:val="center"/>
        <w:rPr>
          <w:rFonts w:ascii="Arial" w:hAnsi="Arial" w:cs="Arial"/>
          <w:b/>
          <w:bCs/>
          <w:i/>
          <w:iCs/>
          <w:color w:val="000000"/>
          <w:sz w:val="24"/>
          <w:szCs w:val="24"/>
        </w:rPr>
      </w:pPr>
    </w:p>
    <w:p w:rsidR="009F5BEB" w:rsidRDefault="009F5BEB" w:rsidP="009F5BEB">
      <w:pPr>
        <w:tabs>
          <w:tab w:val="center" w:pos="4320"/>
          <w:tab w:val="right" w:pos="8640"/>
        </w:tabs>
        <w:jc w:val="center"/>
        <w:rPr>
          <w:rFonts w:ascii="Arial" w:hAnsi="Arial" w:cs="Arial"/>
          <w:b/>
          <w:bCs/>
          <w:i/>
          <w:iCs/>
          <w:color w:val="000000"/>
          <w:sz w:val="24"/>
          <w:szCs w:val="24"/>
        </w:rPr>
      </w:pPr>
      <w:r>
        <w:rPr>
          <w:rFonts w:ascii="Arial" w:hAnsi="Arial" w:cs="Arial"/>
          <w:b/>
          <w:bCs/>
          <w:i/>
          <w:iCs/>
          <w:color w:val="000000"/>
          <w:sz w:val="24"/>
          <w:szCs w:val="24"/>
        </w:rPr>
        <w:t>Vision: The Innov8ive leader in value added services and logistics.</w:t>
      </w:r>
    </w:p>
    <w:p w:rsidR="009F5BEB" w:rsidRDefault="009F5BEB" w:rsidP="009F5BEB">
      <w:pPr>
        <w:tabs>
          <w:tab w:val="center" w:pos="4320"/>
          <w:tab w:val="right" w:pos="8640"/>
        </w:tabs>
        <w:jc w:val="center"/>
        <w:rPr>
          <w:rFonts w:ascii="Garamond" w:hAnsi="Garamond" w:cs="Garamond"/>
          <w:b/>
          <w:bCs/>
          <w:i/>
          <w:iCs/>
          <w:color w:val="000000"/>
          <w:sz w:val="16"/>
          <w:szCs w:val="16"/>
        </w:rPr>
      </w:pPr>
    </w:p>
    <w:p w:rsidR="009F5BEB" w:rsidRDefault="009F5BEB" w:rsidP="009F5BEB">
      <w:pPr>
        <w:pStyle w:val="BodyTextIndent"/>
        <w:jc w:val="center"/>
        <w:rPr>
          <w:b/>
          <w:bCs/>
          <w:color w:val="000000"/>
        </w:rPr>
      </w:pPr>
      <w:r>
        <w:rPr>
          <w:b/>
          <w:bCs/>
          <w:color w:val="000000"/>
        </w:rPr>
        <w:t>Since 2000, Innov8 Solutions USA, LLC has offered consistent quality and a true value proposition for our clients.   Our effectiveness has been recognized through the many service awards we have received from industry-leading clients year after year. Based in Denver, Colorado, Innov8 is a diversity firm serving industries nationwide.  Our creative approach to electrical and telecommunications supply as well as warehouse services of cable stubbing, custom cutting, order fulfillment and kitting operations standards make Innov8 a reliable partner.</w:t>
      </w:r>
    </w:p>
    <w:p w:rsidR="009F5BEB" w:rsidRDefault="009F5BEB" w:rsidP="009F5BEB">
      <w:pPr>
        <w:tabs>
          <w:tab w:val="center" w:pos="4320"/>
          <w:tab w:val="right" w:pos="8640"/>
        </w:tabs>
        <w:rPr>
          <w:rFonts w:ascii="Garamond" w:hAnsi="Garamond" w:cs="Garamond"/>
          <w:b/>
          <w:bCs/>
          <w:color w:val="000000"/>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3510"/>
        <w:gridCol w:w="3150"/>
        <w:gridCol w:w="3330"/>
      </w:tblGrid>
      <w:tr w:rsidR="009F5BEB" w:rsidTr="00DA6401">
        <w:tblPrEx>
          <w:tblCellMar>
            <w:top w:w="0" w:type="dxa"/>
            <w:bottom w:w="0" w:type="dxa"/>
          </w:tblCellMar>
        </w:tblPrEx>
        <w:trPr>
          <w:trHeight w:val="544"/>
        </w:trPr>
        <w:tc>
          <w:tcPr>
            <w:tcW w:w="3510" w:type="dxa"/>
            <w:shd w:val="clear" w:color="auto" w:fill="E6E6E6"/>
          </w:tcPr>
          <w:p w:rsidR="009F5BEB" w:rsidRDefault="009F5BEB" w:rsidP="00DA6401">
            <w:pPr>
              <w:pStyle w:val="Heading2"/>
              <w:rPr>
                <w:color w:val="000000"/>
              </w:rPr>
            </w:pPr>
            <w:r>
              <w:rPr>
                <w:color w:val="000000"/>
              </w:rPr>
              <w:t>Certifications</w:t>
            </w:r>
          </w:p>
        </w:tc>
        <w:tc>
          <w:tcPr>
            <w:tcW w:w="3150" w:type="dxa"/>
            <w:shd w:val="clear" w:color="auto" w:fill="E6E6E6"/>
          </w:tcPr>
          <w:p w:rsidR="009F5BEB" w:rsidRDefault="009F5BEB" w:rsidP="00DA6401">
            <w:pPr>
              <w:overflowPunct/>
              <w:autoSpaceDE w:val="0"/>
              <w:autoSpaceDN w:val="0"/>
              <w:spacing w:line="240" w:lineRule="auto"/>
              <w:rPr>
                <w:rFonts w:ascii="Garamond" w:hAnsi="Garamond" w:cs="Garamond"/>
                <w:b/>
                <w:bCs/>
                <w:color w:val="000000"/>
              </w:rPr>
            </w:pPr>
          </w:p>
        </w:tc>
        <w:tc>
          <w:tcPr>
            <w:tcW w:w="3330" w:type="dxa"/>
            <w:shd w:val="clear" w:color="auto" w:fill="E6E6E6"/>
          </w:tcPr>
          <w:p w:rsidR="009F5BEB" w:rsidRDefault="009F5BEB" w:rsidP="00DA6401">
            <w:pPr>
              <w:overflowPunct/>
              <w:autoSpaceDE w:val="0"/>
              <w:autoSpaceDN w:val="0"/>
              <w:spacing w:line="240" w:lineRule="auto"/>
              <w:rPr>
                <w:rFonts w:ascii="Garamond" w:hAnsi="Garamond" w:cs="Garamond"/>
                <w:b/>
                <w:bCs/>
                <w:color w:val="000000"/>
              </w:rPr>
            </w:pPr>
          </w:p>
        </w:tc>
      </w:tr>
      <w:tr w:rsidR="009F5BEB" w:rsidTr="00DA6401">
        <w:tblPrEx>
          <w:tblCellMar>
            <w:top w:w="0" w:type="dxa"/>
            <w:bottom w:w="0" w:type="dxa"/>
          </w:tblCellMar>
        </w:tblPrEx>
        <w:trPr>
          <w:trHeight w:val="144"/>
        </w:trPr>
        <w:tc>
          <w:tcPr>
            <w:tcW w:w="3510" w:type="dxa"/>
          </w:tcPr>
          <w:p w:rsidR="009F5BEB" w:rsidRDefault="009F5BEB" w:rsidP="00DA6401">
            <w:pPr>
              <w:keepNext/>
              <w:rPr>
                <w:rFonts w:ascii="Garamond" w:hAnsi="Garamond" w:cs="Garamond"/>
                <w:b/>
                <w:bCs/>
                <w:color w:val="000000"/>
              </w:rPr>
            </w:pPr>
            <w:r>
              <w:rPr>
                <w:rFonts w:ascii="Garamond" w:hAnsi="Garamond" w:cs="Garamond"/>
                <w:b/>
                <w:bCs/>
                <w:color w:val="000000"/>
              </w:rPr>
              <w:t>NMSDC Regional Purchasing Council (RMMSDC), Carolinas, Grand Canyon, Virginia, Houston</w:t>
            </w:r>
          </w:p>
        </w:tc>
        <w:tc>
          <w:tcPr>
            <w:tcW w:w="3150" w:type="dxa"/>
          </w:tcPr>
          <w:p w:rsidR="009F5BEB" w:rsidRDefault="009F5BEB" w:rsidP="00DA6401">
            <w:pPr>
              <w:keepNext/>
              <w:jc w:val="center"/>
              <w:rPr>
                <w:rFonts w:ascii="Garamond" w:hAnsi="Garamond" w:cs="Garamond"/>
                <w:b/>
                <w:bCs/>
                <w:color w:val="000000"/>
              </w:rPr>
            </w:pPr>
            <w:r>
              <w:rPr>
                <w:rFonts w:ascii="Garamond" w:hAnsi="Garamond" w:cs="Garamond"/>
                <w:b/>
                <w:bCs/>
                <w:color w:val="000000"/>
              </w:rPr>
              <w:t>ISO 9001:2008 and TL 9000 Compliant</w:t>
            </w:r>
          </w:p>
        </w:tc>
        <w:tc>
          <w:tcPr>
            <w:tcW w:w="3330" w:type="dxa"/>
          </w:tcPr>
          <w:p w:rsidR="009F5BEB" w:rsidRDefault="009F5BEB" w:rsidP="00DA6401">
            <w:pPr>
              <w:keepNext/>
              <w:jc w:val="center"/>
              <w:rPr>
                <w:rFonts w:ascii="Garamond" w:hAnsi="Garamond" w:cs="Garamond"/>
                <w:b/>
                <w:bCs/>
                <w:color w:val="000000"/>
              </w:rPr>
            </w:pPr>
            <w:r>
              <w:rPr>
                <w:rFonts w:ascii="Garamond" w:hAnsi="Garamond" w:cs="Garamond"/>
                <w:b/>
                <w:bCs/>
                <w:color w:val="000000"/>
              </w:rPr>
              <w:t>RTD – SBE/MBE</w:t>
            </w:r>
          </w:p>
          <w:p w:rsidR="009F5BEB" w:rsidRDefault="009F5BEB" w:rsidP="00DA6401">
            <w:pPr>
              <w:keepNext/>
              <w:jc w:val="center"/>
              <w:rPr>
                <w:rFonts w:ascii="Garamond" w:hAnsi="Garamond" w:cs="Garamond"/>
                <w:b/>
                <w:bCs/>
                <w:color w:val="000000"/>
              </w:rPr>
            </w:pPr>
            <w:r>
              <w:rPr>
                <w:rFonts w:ascii="Garamond" w:hAnsi="Garamond" w:cs="Garamond"/>
                <w:b/>
                <w:bCs/>
                <w:color w:val="000000"/>
              </w:rPr>
              <w:t>CDOT / City &amp; County of Denver - DBE</w:t>
            </w:r>
          </w:p>
        </w:tc>
      </w:tr>
    </w:tbl>
    <w:p w:rsidR="009F5BEB" w:rsidRDefault="009F5BEB" w:rsidP="009F5BEB">
      <w:pPr>
        <w:tabs>
          <w:tab w:val="center" w:pos="4320"/>
          <w:tab w:val="right" w:pos="8640"/>
        </w:tabs>
        <w:rPr>
          <w:rFonts w:ascii="Garamond" w:hAnsi="Garamond" w:cs="Garamond"/>
          <w:b/>
          <w:bCs/>
          <w:color w:val="000000"/>
        </w:rPr>
      </w:pPr>
    </w:p>
    <w:tbl>
      <w:tblPr>
        <w:tblW w:w="0" w:type="auto"/>
        <w:tblInd w:w="270" w:type="dxa"/>
        <w:tblLayout w:type="fixed"/>
        <w:tblCellMar>
          <w:left w:w="180" w:type="dxa"/>
          <w:right w:w="180" w:type="dxa"/>
        </w:tblCellMar>
        <w:tblLook w:val="0000"/>
      </w:tblPr>
      <w:tblGrid>
        <w:gridCol w:w="9990"/>
      </w:tblGrid>
      <w:tr w:rsidR="009F5BEB" w:rsidTr="00DA6401">
        <w:tblPrEx>
          <w:tblCellMar>
            <w:top w:w="0" w:type="dxa"/>
            <w:bottom w:w="0" w:type="dxa"/>
          </w:tblCellMar>
        </w:tblPrEx>
        <w:trPr>
          <w:trHeight w:val="610"/>
        </w:trPr>
        <w:tc>
          <w:tcPr>
            <w:tcW w:w="9990" w:type="dxa"/>
            <w:tcBorders>
              <w:top w:val="single" w:sz="4" w:space="0" w:color="auto"/>
              <w:left w:val="single" w:sz="4" w:space="0" w:color="auto"/>
              <w:bottom w:val="single" w:sz="4" w:space="0" w:color="auto"/>
              <w:right w:val="single" w:sz="4" w:space="0" w:color="auto"/>
            </w:tcBorders>
            <w:shd w:val="clear" w:color="auto" w:fill="E6E6E6"/>
          </w:tcPr>
          <w:p w:rsidR="009F5BEB" w:rsidRDefault="009F5BEB" w:rsidP="00DA6401">
            <w:pPr>
              <w:pStyle w:val="Heading3"/>
              <w:rPr>
                <w:color w:val="000000"/>
              </w:rPr>
            </w:pPr>
            <w:r>
              <w:rPr>
                <w:color w:val="000000"/>
              </w:rPr>
              <w:t>Past Projects</w:t>
            </w:r>
          </w:p>
        </w:tc>
      </w:tr>
    </w:tbl>
    <w:p w:rsidR="009F5BEB" w:rsidRDefault="009F5BEB" w:rsidP="009F5BEB">
      <w:pPr>
        <w:overflowPunct/>
        <w:autoSpaceDE w:val="0"/>
        <w:autoSpaceDN w:val="0"/>
        <w:spacing w:line="240" w:lineRule="auto"/>
        <w:rPr>
          <w:rFonts w:ascii="Garamond" w:hAnsi="Garamond" w:cs="Garamond"/>
          <w:b/>
          <w:bCs/>
          <w:color w:val="000000"/>
        </w:rPr>
      </w:pPr>
    </w:p>
    <w:p w:rsidR="009F5BEB" w:rsidRDefault="009F5BEB" w:rsidP="009F5BEB">
      <w:pPr>
        <w:numPr>
          <w:ilvl w:val="0"/>
          <w:numId w:val="1"/>
        </w:numPr>
        <w:ind w:left="360" w:hanging="90"/>
        <w:rPr>
          <w:rFonts w:ascii="Garamond" w:hAnsi="Garamond" w:cs="Garamond"/>
          <w:b/>
          <w:bCs/>
          <w:color w:val="000000"/>
        </w:rPr>
      </w:pPr>
      <w:r>
        <w:rPr>
          <w:rFonts w:ascii="Garamond" w:hAnsi="Garamond" w:cs="Garamond"/>
          <w:b/>
          <w:bCs/>
          <w:color w:val="000000"/>
        </w:rPr>
        <w:t xml:space="preserve">General Cable - Bulk Cable Cutting, Distribution, Cable Stub Manufacturing </w:t>
      </w:r>
    </w:p>
    <w:p w:rsidR="009F5BEB" w:rsidRDefault="009F5BEB" w:rsidP="009F5BEB">
      <w:pPr>
        <w:numPr>
          <w:ilvl w:val="0"/>
          <w:numId w:val="1"/>
        </w:numPr>
        <w:ind w:left="360" w:hanging="90"/>
        <w:rPr>
          <w:rFonts w:ascii="Garamond" w:hAnsi="Garamond" w:cs="Garamond"/>
          <w:b/>
          <w:bCs/>
          <w:color w:val="000000"/>
        </w:rPr>
      </w:pPr>
      <w:r>
        <w:rPr>
          <w:rFonts w:ascii="Garamond" w:hAnsi="Garamond" w:cs="Garamond"/>
          <w:b/>
          <w:bCs/>
          <w:color w:val="000000"/>
        </w:rPr>
        <w:t>Graybar Electric, Inc. - Project Management, Distribution, Wholesale, Cable Stub Manufacturing</w:t>
      </w:r>
    </w:p>
    <w:p w:rsidR="009F5BEB" w:rsidRDefault="009F5BEB" w:rsidP="009F5BEB">
      <w:pPr>
        <w:numPr>
          <w:ilvl w:val="0"/>
          <w:numId w:val="1"/>
        </w:numPr>
        <w:ind w:left="360" w:hanging="90"/>
        <w:rPr>
          <w:rFonts w:ascii="Garamond" w:hAnsi="Garamond" w:cs="Garamond"/>
          <w:b/>
          <w:bCs/>
          <w:color w:val="000000"/>
        </w:rPr>
      </w:pPr>
      <w:r>
        <w:rPr>
          <w:rFonts w:ascii="Garamond" w:hAnsi="Garamond" w:cs="Garamond"/>
          <w:b/>
          <w:bCs/>
          <w:color w:val="000000"/>
        </w:rPr>
        <w:t>MGM Grand, Fisk, Perini - Procurement, Warehousing/Distribution</w:t>
      </w:r>
    </w:p>
    <w:p w:rsidR="009F5BEB" w:rsidRDefault="009F5BEB" w:rsidP="009F5BEB">
      <w:pPr>
        <w:numPr>
          <w:ilvl w:val="0"/>
          <w:numId w:val="1"/>
        </w:numPr>
        <w:ind w:left="360" w:hanging="90"/>
        <w:rPr>
          <w:rFonts w:ascii="Garamond" w:hAnsi="Garamond" w:cs="Garamond"/>
          <w:b/>
          <w:bCs/>
          <w:color w:val="000000"/>
        </w:rPr>
      </w:pPr>
      <w:r>
        <w:rPr>
          <w:rFonts w:ascii="Garamond" w:hAnsi="Garamond" w:cs="Garamond"/>
          <w:b/>
          <w:bCs/>
          <w:color w:val="000000"/>
        </w:rPr>
        <w:t>Bank of America, WB Moore - Procurement, Warehousing/Distribution</w:t>
      </w:r>
    </w:p>
    <w:p w:rsidR="009F5BEB" w:rsidRDefault="009F5BEB" w:rsidP="009F5BEB">
      <w:pPr>
        <w:numPr>
          <w:ilvl w:val="0"/>
          <w:numId w:val="1"/>
        </w:numPr>
        <w:ind w:left="360" w:hanging="90"/>
        <w:rPr>
          <w:rFonts w:ascii="Garamond" w:hAnsi="Garamond" w:cs="Garamond"/>
          <w:b/>
          <w:bCs/>
          <w:color w:val="000000"/>
        </w:rPr>
      </w:pPr>
      <w:r>
        <w:rPr>
          <w:rFonts w:ascii="Garamond" w:hAnsi="Garamond" w:cs="Garamond"/>
          <w:b/>
          <w:bCs/>
          <w:color w:val="000000"/>
        </w:rPr>
        <w:t>KGP Logistics, SBC (AT&amp;T), Verizon, Frontier Communications -Cable Stub Manufacturing</w:t>
      </w:r>
    </w:p>
    <w:p w:rsidR="009F5BEB" w:rsidRDefault="009F5BEB" w:rsidP="009F5BEB">
      <w:pPr>
        <w:rPr>
          <w:rFonts w:ascii="Garamond" w:hAnsi="Garamond" w:cs="Garamond"/>
          <w:b/>
          <w:bCs/>
          <w:color w:val="000000"/>
        </w:rPr>
      </w:pPr>
    </w:p>
    <w:tbl>
      <w:tblPr>
        <w:tblW w:w="0" w:type="auto"/>
        <w:tblInd w:w="270" w:type="dxa"/>
        <w:tblLayout w:type="fixed"/>
        <w:tblCellMar>
          <w:left w:w="180" w:type="dxa"/>
          <w:right w:w="180" w:type="dxa"/>
        </w:tblCellMar>
        <w:tblLook w:val="0000"/>
      </w:tblPr>
      <w:tblGrid>
        <w:gridCol w:w="9990"/>
      </w:tblGrid>
      <w:tr w:rsidR="009F5BEB" w:rsidTr="00DA6401">
        <w:tblPrEx>
          <w:tblCellMar>
            <w:top w:w="0" w:type="dxa"/>
            <w:bottom w:w="0" w:type="dxa"/>
          </w:tblCellMar>
        </w:tblPrEx>
        <w:trPr>
          <w:trHeight w:val="605"/>
        </w:trPr>
        <w:tc>
          <w:tcPr>
            <w:tcW w:w="9990" w:type="dxa"/>
            <w:tcBorders>
              <w:top w:val="single" w:sz="4" w:space="0" w:color="auto"/>
              <w:left w:val="single" w:sz="4" w:space="0" w:color="auto"/>
              <w:bottom w:val="single" w:sz="4" w:space="0" w:color="auto"/>
              <w:right w:val="single" w:sz="4" w:space="0" w:color="auto"/>
            </w:tcBorders>
            <w:shd w:val="clear" w:color="auto" w:fill="E6E6E6"/>
          </w:tcPr>
          <w:p w:rsidR="009F5BEB" w:rsidRDefault="009F5BEB" w:rsidP="00DA6401">
            <w:pPr>
              <w:pStyle w:val="Heading4"/>
              <w:rPr>
                <w:color w:val="000000"/>
              </w:rPr>
            </w:pPr>
            <w:r>
              <w:rPr>
                <w:color w:val="000000"/>
              </w:rPr>
              <w:t>NAICS Codes</w:t>
            </w:r>
          </w:p>
        </w:tc>
      </w:tr>
    </w:tbl>
    <w:p w:rsidR="009F5BEB" w:rsidRDefault="009F5BEB" w:rsidP="009F5BEB">
      <w:pPr>
        <w:overflowPunct/>
        <w:autoSpaceDE w:val="0"/>
        <w:autoSpaceDN w:val="0"/>
        <w:spacing w:line="240" w:lineRule="auto"/>
        <w:rPr>
          <w:rFonts w:ascii="Garamond" w:hAnsi="Garamond" w:cs="Garamond"/>
          <w:b/>
          <w:bCs/>
          <w:color w:val="000000"/>
        </w:rPr>
      </w:pPr>
    </w:p>
    <w:p w:rsidR="009F5BEB" w:rsidRDefault="009F5BEB" w:rsidP="009F5BEB">
      <w:pPr>
        <w:ind w:left="270"/>
        <w:rPr>
          <w:rFonts w:ascii="Garamond" w:hAnsi="Garamond" w:cs="Garamond"/>
          <w:b/>
          <w:bCs/>
          <w:color w:val="000000"/>
        </w:rPr>
      </w:pPr>
      <w:r>
        <w:rPr>
          <w:rFonts w:ascii="Garamond" w:hAnsi="Garamond" w:cs="Garamond"/>
          <w:b/>
          <w:bCs/>
          <w:color w:val="000000"/>
        </w:rPr>
        <w:t xml:space="preserve">1. Elec. App. and Equip., Wiring Supplies, and Related Equip. </w:t>
      </w:r>
      <w:proofErr w:type="spellStart"/>
      <w:r>
        <w:rPr>
          <w:rFonts w:ascii="Garamond" w:hAnsi="Garamond" w:cs="Garamond"/>
          <w:b/>
          <w:bCs/>
          <w:color w:val="000000"/>
        </w:rPr>
        <w:t>Merch</w:t>
      </w:r>
      <w:proofErr w:type="spellEnd"/>
      <w:r>
        <w:rPr>
          <w:rFonts w:ascii="Garamond" w:hAnsi="Garamond" w:cs="Garamond"/>
          <w:b/>
          <w:bCs/>
          <w:color w:val="000000"/>
        </w:rPr>
        <w:t xml:space="preserve">. Wholesalers          </w:t>
      </w:r>
      <w:r>
        <w:rPr>
          <w:rFonts w:ascii="Garamond" w:hAnsi="Garamond" w:cs="Garamond"/>
          <w:b/>
          <w:bCs/>
          <w:color w:val="000000"/>
        </w:rPr>
        <w:tab/>
      </w:r>
      <w:r>
        <w:rPr>
          <w:rFonts w:ascii="Garamond" w:hAnsi="Garamond" w:cs="Garamond"/>
          <w:b/>
          <w:bCs/>
          <w:color w:val="000000"/>
        </w:rPr>
        <w:tab/>
        <w:t>423610</w:t>
      </w:r>
    </w:p>
    <w:p w:rsidR="009F5BEB" w:rsidRDefault="009F5BEB" w:rsidP="009F5BEB">
      <w:pPr>
        <w:ind w:left="270"/>
        <w:rPr>
          <w:rFonts w:ascii="Garamond" w:hAnsi="Garamond" w:cs="Garamond"/>
          <w:b/>
          <w:bCs/>
          <w:color w:val="000000"/>
        </w:rPr>
      </w:pPr>
      <w:r>
        <w:rPr>
          <w:rFonts w:ascii="Garamond" w:hAnsi="Garamond" w:cs="Garamond"/>
          <w:b/>
          <w:bCs/>
          <w:color w:val="000000"/>
        </w:rPr>
        <w:t>2. General warehousing and storage</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493110</w:t>
      </w:r>
    </w:p>
    <w:p w:rsidR="009F5BEB" w:rsidRDefault="009F5BEB" w:rsidP="009F5BEB">
      <w:pPr>
        <w:ind w:left="270"/>
        <w:rPr>
          <w:rFonts w:ascii="Garamond" w:hAnsi="Garamond" w:cs="Garamond"/>
          <w:b/>
          <w:bCs/>
          <w:color w:val="000000"/>
        </w:rPr>
      </w:pPr>
      <w:r>
        <w:rPr>
          <w:rFonts w:ascii="Garamond" w:hAnsi="Garamond" w:cs="Garamond"/>
          <w:b/>
          <w:bCs/>
          <w:color w:val="000000"/>
        </w:rPr>
        <w:t>3. Non-concurrent wiring device manufacturing</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 xml:space="preserv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335932</w:t>
      </w:r>
    </w:p>
    <w:p w:rsidR="009F5BEB" w:rsidRDefault="009F5BEB" w:rsidP="009F5BEB">
      <w:pPr>
        <w:ind w:left="270"/>
        <w:rPr>
          <w:rFonts w:ascii="Garamond" w:hAnsi="Garamond" w:cs="Garamond"/>
          <w:b/>
          <w:bCs/>
          <w:color w:val="000000"/>
        </w:rPr>
      </w:pPr>
      <w:r>
        <w:rPr>
          <w:rFonts w:ascii="Garamond" w:hAnsi="Garamond" w:cs="Garamond"/>
          <w:b/>
          <w:bCs/>
          <w:color w:val="000000"/>
        </w:rPr>
        <w:t>4. Commercial, industrial and institutional lighting fixtures</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335122</w:t>
      </w:r>
    </w:p>
    <w:p w:rsidR="009F5BEB" w:rsidRDefault="009F5BEB" w:rsidP="009F5BEB">
      <w:pPr>
        <w:ind w:left="270"/>
        <w:rPr>
          <w:rFonts w:ascii="Garamond" w:hAnsi="Garamond" w:cs="Garamond"/>
          <w:b/>
          <w:bCs/>
          <w:color w:val="000000"/>
        </w:rPr>
      </w:pPr>
      <w:r>
        <w:rPr>
          <w:rFonts w:ascii="Garamond" w:hAnsi="Garamond" w:cs="Garamond"/>
          <w:b/>
          <w:bCs/>
          <w:color w:val="000000"/>
        </w:rPr>
        <w:t>5. Electrical supply</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238210</w:t>
      </w:r>
    </w:p>
    <w:p w:rsidR="009F5BEB" w:rsidRDefault="009F5BEB" w:rsidP="009F5BEB">
      <w:pPr>
        <w:ind w:left="270"/>
        <w:rPr>
          <w:rFonts w:ascii="Garamond" w:hAnsi="Garamond" w:cs="Garamond"/>
          <w:b/>
          <w:bCs/>
          <w:color w:val="000000"/>
        </w:rPr>
      </w:pPr>
      <w:r>
        <w:rPr>
          <w:rFonts w:ascii="Garamond" w:hAnsi="Garamond" w:cs="Garamond"/>
          <w:b/>
          <w:bCs/>
          <w:color w:val="000000"/>
        </w:rPr>
        <w:t>6. Other Electronic parts and equipment merchant wholesalers</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423390</w:t>
      </w:r>
    </w:p>
    <w:p w:rsidR="009F5BEB" w:rsidRDefault="009F5BEB" w:rsidP="009F5BEB">
      <w:pPr>
        <w:ind w:left="270"/>
        <w:rPr>
          <w:rFonts w:ascii="Garamond" w:hAnsi="Garamond" w:cs="Garamond"/>
          <w:b/>
          <w:bCs/>
          <w:color w:val="000000"/>
        </w:rPr>
      </w:pPr>
      <w:r>
        <w:rPr>
          <w:rFonts w:ascii="Garamond" w:hAnsi="Garamond" w:cs="Garamond"/>
          <w:b/>
          <w:bCs/>
          <w:color w:val="000000"/>
        </w:rPr>
        <w:t>7. All other miscellaneous electrical equipment and components</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335999</w:t>
      </w:r>
    </w:p>
    <w:p w:rsidR="009F5BEB" w:rsidRDefault="009F5BEB" w:rsidP="009F5BEB">
      <w:pPr>
        <w:ind w:left="270"/>
        <w:rPr>
          <w:rFonts w:ascii="Garamond" w:hAnsi="Garamond" w:cs="Garamond"/>
          <w:b/>
          <w:bCs/>
          <w:color w:val="000000"/>
        </w:rPr>
      </w:pPr>
      <w:r>
        <w:rPr>
          <w:rFonts w:ascii="Garamond" w:hAnsi="Garamond" w:cs="Garamond"/>
          <w:b/>
          <w:bCs/>
          <w:color w:val="000000"/>
        </w:rPr>
        <w:t>8. Other communication and energy wiring manufacturing</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335929</w:t>
      </w:r>
    </w:p>
    <w:p w:rsidR="009F5BEB" w:rsidRDefault="009F5BEB" w:rsidP="009F5BEB">
      <w:pPr>
        <w:ind w:left="270"/>
        <w:rPr>
          <w:rFonts w:ascii="Garamond" w:hAnsi="Garamond"/>
          <w:b/>
          <w:bCs/>
        </w:rPr>
      </w:pPr>
      <w:r>
        <w:rPr>
          <w:rFonts w:ascii="Garamond" w:hAnsi="Garamond" w:cs="Garamond"/>
          <w:b/>
          <w:bCs/>
          <w:color w:val="000000"/>
        </w:rPr>
        <w:t xml:space="preserve">9. </w:t>
      </w:r>
      <w:hyperlink r:id="rId5" w:history="1">
        <w:r>
          <w:rPr>
            <w:rStyle w:val="Hyperlink"/>
            <w:rFonts w:ascii="Garamond" w:hAnsi="Garamond"/>
            <w:b/>
            <w:bCs/>
          </w:rPr>
          <w:t xml:space="preserve">Insulated wire or cable merchant wholesalers </w:t>
        </w:r>
      </w:hyperlink>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423610</w:t>
      </w:r>
    </w:p>
    <w:p w:rsidR="009F5BEB" w:rsidRDefault="009F5BEB" w:rsidP="009F5BEB">
      <w:pPr>
        <w:ind w:left="270"/>
        <w:rPr>
          <w:rFonts w:ascii="Garamond" w:hAnsi="Garamond"/>
          <w:b/>
          <w:bCs/>
        </w:rPr>
      </w:pPr>
      <w:r>
        <w:rPr>
          <w:rFonts w:ascii="Garamond" w:hAnsi="Garamond" w:cs="Garamond"/>
          <w:b/>
          <w:bCs/>
        </w:rPr>
        <w:t>10.</w:t>
      </w:r>
      <w:r>
        <w:rPr>
          <w:rFonts w:ascii="Garamond" w:hAnsi="Garamond"/>
          <w:b/>
          <w:bCs/>
        </w:rPr>
        <w:t xml:space="preserve"> </w:t>
      </w:r>
      <w:hyperlink r:id="rId6" w:history="1">
        <w:r>
          <w:rPr>
            <w:rStyle w:val="Hyperlink"/>
            <w:rFonts w:ascii="Garamond" w:hAnsi="Garamond"/>
            <w:b/>
            <w:bCs/>
          </w:rPr>
          <w:t xml:space="preserve">Communications equipment merchant wholesalers </w:t>
        </w:r>
      </w:hyperlink>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423690</w:t>
      </w:r>
    </w:p>
    <w:p w:rsidR="009F5BEB" w:rsidRDefault="009F5BEB" w:rsidP="009F5BEB">
      <w:pPr>
        <w:ind w:left="270"/>
        <w:rPr>
          <w:rFonts w:ascii="Garamond" w:hAnsi="Garamond"/>
          <w:b/>
          <w:bCs/>
        </w:rPr>
      </w:pPr>
      <w:r>
        <w:rPr>
          <w:rFonts w:ascii="Garamond" w:hAnsi="Garamond" w:cs="Garamond"/>
          <w:b/>
          <w:bCs/>
        </w:rPr>
        <w:t xml:space="preserve">11.  </w:t>
      </w:r>
      <w:hyperlink r:id="rId7" w:history="1">
        <w:r>
          <w:rPr>
            <w:rStyle w:val="Hyperlink"/>
            <w:rFonts w:ascii="Garamond" w:hAnsi="Garamond"/>
            <w:b/>
            <w:bCs/>
          </w:rPr>
          <w:t xml:space="preserve">Fencing and fencing accessories, wire, merchant wholesalers </w:t>
        </w:r>
      </w:hyperlink>
      <w:r>
        <w:rPr>
          <w:rFonts w:ascii="Garamond" w:hAnsi="Garamond"/>
          <w:b/>
          <w:bCs/>
        </w:rPr>
        <w:t xml:space="preserve">   </w:t>
      </w:r>
      <w:r>
        <w:rPr>
          <w:rFonts w:ascii="Garamond" w:hAnsi="Garamond"/>
          <w:b/>
          <w:bCs/>
        </w:rPr>
        <w:tab/>
      </w:r>
      <w:r>
        <w:rPr>
          <w:rFonts w:ascii="Garamond" w:hAnsi="Garamond"/>
          <w:b/>
          <w:bCs/>
        </w:rPr>
        <w:tab/>
      </w:r>
      <w:r>
        <w:rPr>
          <w:rFonts w:ascii="Garamond" w:hAnsi="Garamond"/>
          <w:b/>
          <w:bCs/>
        </w:rPr>
        <w:tab/>
      </w:r>
      <w:r>
        <w:rPr>
          <w:rFonts w:ascii="Garamond" w:hAnsi="Garamond"/>
          <w:b/>
          <w:bCs/>
        </w:rPr>
        <w:tab/>
        <w:t>423390</w:t>
      </w:r>
    </w:p>
    <w:p w:rsidR="009F5BEB" w:rsidRDefault="009F5BEB" w:rsidP="009F5BEB">
      <w:pPr>
        <w:ind w:left="270"/>
        <w:rPr>
          <w:rFonts w:ascii="Garamond" w:hAnsi="Garamond" w:cs="Garamond"/>
          <w:b/>
          <w:bCs/>
          <w:color w:val="000000"/>
        </w:rPr>
      </w:pPr>
    </w:p>
    <w:tbl>
      <w:tblPr>
        <w:tblW w:w="0" w:type="auto"/>
        <w:tblInd w:w="270" w:type="dxa"/>
        <w:tblLayout w:type="fixed"/>
        <w:tblCellMar>
          <w:left w:w="180" w:type="dxa"/>
          <w:right w:w="180" w:type="dxa"/>
        </w:tblCellMar>
        <w:tblLook w:val="0000"/>
      </w:tblPr>
      <w:tblGrid>
        <w:gridCol w:w="9990"/>
      </w:tblGrid>
      <w:tr w:rsidR="009F5BEB" w:rsidTr="00DA6401">
        <w:tblPrEx>
          <w:tblCellMar>
            <w:top w:w="0" w:type="dxa"/>
            <w:bottom w:w="0" w:type="dxa"/>
          </w:tblCellMar>
        </w:tblPrEx>
        <w:trPr>
          <w:trHeight w:val="590"/>
        </w:trPr>
        <w:tc>
          <w:tcPr>
            <w:tcW w:w="9990" w:type="dxa"/>
            <w:tcBorders>
              <w:top w:val="single" w:sz="4" w:space="0" w:color="auto"/>
              <w:left w:val="single" w:sz="4" w:space="0" w:color="auto"/>
              <w:bottom w:val="single" w:sz="4" w:space="0" w:color="auto"/>
              <w:right w:val="single" w:sz="4" w:space="0" w:color="auto"/>
            </w:tcBorders>
            <w:shd w:val="clear" w:color="auto" w:fill="E6E6E6"/>
          </w:tcPr>
          <w:p w:rsidR="009F5BEB" w:rsidRDefault="009F5BEB" w:rsidP="00DA6401">
            <w:pPr>
              <w:pStyle w:val="Heading5"/>
              <w:rPr>
                <w:color w:val="000000"/>
              </w:rPr>
            </w:pPr>
            <w:r>
              <w:rPr>
                <w:color w:val="000000"/>
              </w:rPr>
              <w:t>Contact</w:t>
            </w:r>
          </w:p>
        </w:tc>
      </w:tr>
    </w:tbl>
    <w:p w:rsidR="009F5BEB" w:rsidRDefault="009F5BEB" w:rsidP="009F5BEB">
      <w:pPr>
        <w:overflowPunct/>
        <w:autoSpaceDE w:val="0"/>
        <w:autoSpaceDN w:val="0"/>
        <w:spacing w:line="240" w:lineRule="auto"/>
        <w:rPr>
          <w:rFonts w:ascii="Garamond" w:hAnsi="Garamond" w:cs="Garamond"/>
          <w:b/>
          <w:bCs/>
          <w:color w:val="000000"/>
        </w:rPr>
      </w:pPr>
    </w:p>
    <w:p w:rsidR="009F5BEB" w:rsidRDefault="009F5BEB" w:rsidP="009F5BEB">
      <w:pPr>
        <w:tabs>
          <w:tab w:val="left" w:pos="-270"/>
          <w:tab w:val="left" w:pos="270"/>
        </w:tabs>
        <w:ind w:left="270"/>
        <w:jc w:val="both"/>
        <w:rPr>
          <w:rFonts w:ascii="Garamond" w:hAnsi="Garamond" w:cs="Garamond"/>
          <w:b/>
          <w:bCs/>
          <w:color w:val="000000"/>
        </w:rPr>
      </w:pPr>
      <w:r>
        <w:rPr>
          <w:rFonts w:ascii="Garamond" w:hAnsi="Garamond" w:cs="Garamond"/>
          <w:b/>
          <w:bCs/>
          <w:color w:val="000000"/>
        </w:rPr>
        <w:t>Primary Contact Name:  Dan Montoya   -   P:   303-328-</w:t>
      </w:r>
      <w:proofErr w:type="gramStart"/>
      <w:r>
        <w:rPr>
          <w:rFonts w:ascii="Garamond" w:hAnsi="Garamond" w:cs="Garamond"/>
          <w:b/>
          <w:bCs/>
          <w:color w:val="000000"/>
        </w:rPr>
        <w:t>8888x222  Fax</w:t>
      </w:r>
      <w:proofErr w:type="gramEnd"/>
      <w:r>
        <w:rPr>
          <w:rFonts w:ascii="Garamond" w:hAnsi="Garamond" w:cs="Garamond"/>
          <w:b/>
          <w:bCs/>
          <w:color w:val="000000"/>
        </w:rPr>
        <w:t>: 303-433-9888</w:t>
      </w:r>
    </w:p>
    <w:p w:rsidR="009F5BEB" w:rsidRDefault="009F5BEB" w:rsidP="009F5BEB">
      <w:pPr>
        <w:tabs>
          <w:tab w:val="left" w:pos="-270"/>
          <w:tab w:val="left" w:pos="270"/>
        </w:tabs>
        <w:jc w:val="both"/>
        <w:rPr>
          <w:rFonts w:ascii="Garamond" w:hAnsi="Garamond" w:cs="Garamond"/>
          <w:b/>
          <w:bCs/>
          <w:color w:val="000000"/>
        </w:rPr>
      </w:pPr>
      <w:r>
        <w:rPr>
          <w:rFonts w:ascii="Garamond" w:hAnsi="Garamond" w:cs="Garamond"/>
          <w:b/>
          <w:bCs/>
          <w:color w:val="000000"/>
        </w:rPr>
        <w:tab/>
        <w:t>DUNS #79-958-0167 Cage Code:  1VLJ7     Fed Tax ID#84-1542099</w:t>
      </w:r>
    </w:p>
    <w:p w:rsidR="009F5BEB" w:rsidRDefault="009F5BEB" w:rsidP="009F5BEB">
      <w:pPr>
        <w:ind w:left="270"/>
        <w:jc w:val="both"/>
        <w:rPr>
          <w:rFonts w:ascii="Garamond" w:hAnsi="Garamond" w:cs="Garamond"/>
          <w:b/>
          <w:bCs/>
          <w:color w:val="000000"/>
        </w:rPr>
      </w:pPr>
      <w:r>
        <w:rPr>
          <w:rFonts w:ascii="Garamond" w:hAnsi="Garamond" w:cs="Garamond"/>
          <w:b/>
          <w:bCs/>
          <w:color w:val="000000"/>
        </w:rPr>
        <w:t xml:space="preserve">Email:   </w:t>
      </w:r>
      <w:hyperlink r:id="rId8" w:history="1">
        <w:r>
          <w:rPr>
            <w:rStyle w:val="Hyperlink"/>
            <w:rFonts w:ascii="Garamond" w:hAnsi="Garamond" w:cs="Garamond"/>
            <w:b/>
            <w:bCs/>
          </w:rPr>
          <w:t>dmontoya@innov8supplies.com</w:t>
        </w:r>
      </w:hyperlink>
      <w:r>
        <w:rPr>
          <w:rFonts w:ascii="Garamond" w:hAnsi="Garamond" w:cs="Garamond"/>
          <w:b/>
          <w:bCs/>
          <w:color w:val="000000"/>
        </w:rPr>
        <w:t>, remontoya@innov8supplies.com</w:t>
      </w:r>
    </w:p>
    <w:p w:rsidR="00643DBB" w:rsidRDefault="009F5BEB" w:rsidP="009F5BEB">
      <w:pPr>
        <w:tabs>
          <w:tab w:val="left" w:pos="0"/>
        </w:tabs>
        <w:ind w:firstLine="270"/>
        <w:jc w:val="both"/>
      </w:pPr>
      <w:r>
        <w:rPr>
          <w:rFonts w:ascii="Garamond" w:hAnsi="Garamond" w:cs="Garamond"/>
          <w:b/>
          <w:bCs/>
          <w:color w:val="000000"/>
        </w:rPr>
        <w:t>Company Address:  1500 West 47</w:t>
      </w:r>
      <w:r>
        <w:rPr>
          <w:rFonts w:ascii="Garamond" w:hAnsi="Garamond" w:cs="Garamond"/>
          <w:b/>
          <w:bCs/>
          <w:color w:val="000000"/>
          <w:vertAlign w:val="superscript"/>
        </w:rPr>
        <w:t>th</w:t>
      </w:r>
      <w:r>
        <w:rPr>
          <w:rFonts w:ascii="Garamond" w:hAnsi="Garamond" w:cs="Garamond"/>
          <w:b/>
          <w:bCs/>
          <w:color w:val="000000"/>
        </w:rPr>
        <w:t xml:space="preserve"> Ave</w:t>
      </w:r>
      <w:r>
        <w:rPr>
          <w:rFonts w:ascii="Garamond" w:hAnsi="Garamond" w:cs="Garamond"/>
          <w:b/>
          <w:bCs/>
          <w:color w:val="000000"/>
        </w:rPr>
        <w:t xml:space="preserve"> Denver, CO  80211   Website: </w:t>
      </w:r>
      <w:hyperlink r:id="rId9" w:history="1">
        <w:r>
          <w:rPr>
            <w:rStyle w:val="Hyperlink"/>
            <w:rFonts w:ascii="Garamond" w:hAnsi="Garamond" w:cs="Garamond"/>
            <w:b/>
            <w:bCs/>
          </w:rPr>
          <w:t>www.innov8s</w:t>
        </w:r>
        <w:r>
          <w:rPr>
            <w:rStyle w:val="Hyperlink"/>
            <w:rFonts w:ascii="Garamond" w:hAnsi="Garamond" w:cs="Garamond"/>
            <w:b/>
            <w:bCs/>
          </w:rPr>
          <w:t>olutions</w:t>
        </w:r>
        <w:r>
          <w:rPr>
            <w:rStyle w:val="Hyperlink"/>
            <w:rFonts w:ascii="Garamond" w:hAnsi="Garamond" w:cs="Garamond"/>
            <w:b/>
            <w:bCs/>
          </w:rPr>
          <w:t>usa.co</w:t>
        </w:r>
        <w:r>
          <w:rPr>
            <w:rStyle w:val="Hyperlink"/>
            <w:rFonts w:ascii="Garamond" w:hAnsi="Garamond" w:cs="Garamond"/>
            <w:b/>
            <w:bCs/>
          </w:rPr>
          <w:t>m</w:t>
        </w:r>
      </w:hyperlink>
      <w:r>
        <w:rPr>
          <w:rFonts w:ascii="Garamond" w:hAnsi="Garamond" w:cs="Garamond"/>
          <w:b/>
          <w:bCs/>
          <w:color w:val="000000"/>
        </w:rPr>
        <w:t xml:space="preserve">   </w:t>
      </w:r>
    </w:p>
    <w:sectPr w:rsidR="00643DBB">
      <w:headerReference w:type="default" r:id="rId10"/>
      <w:footerReference w:type="default" r:id="rId11"/>
      <w:pgSz w:w="12240" w:h="15840"/>
      <w:pgMar w:top="230" w:right="1008" w:bottom="230" w:left="1008" w:header="245" w:footer="245"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5BEB">
    <w:pPr>
      <w:tabs>
        <w:tab w:val="center" w:pos="4680"/>
        <w:tab w:val="right" w:pos="9360"/>
      </w:tabs>
      <w:rPr>
        <w:kern w:val="0"/>
      </w:rPr>
    </w:pPr>
  </w:p>
  <w:p w:rsidR="00000000" w:rsidRDefault="009F5BEB">
    <w:pPr>
      <w:tabs>
        <w:tab w:val="center" w:pos="4680"/>
        <w:tab w:val="right" w:pos="9360"/>
      </w:tabs>
      <w:rPr>
        <w:kern w:val="0"/>
      </w:rPr>
    </w:pPr>
  </w:p>
  <w:p w:rsidR="00000000" w:rsidRDefault="009F5BEB">
    <w:pPr>
      <w:tabs>
        <w:tab w:val="center" w:pos="4680"/>
        <w:tab w:val="right" w:pos="9360"/>
      </w:tabs>
      <w:rPr>
        <w:kern w:val="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5BEB">
    <w:pPr>
      <w:tabs>
        <w:tab w:val="center" w:pos="4320"/>
        <w:tab w:val="right" w:pos="8640"/>
      </w:tabs>
      <w:jc w:val="right"/>
      <w:rPr>
        <w:kern w:val="0"/>
      </w:rPr>
    </w:pPr>
  </w:p>
  <w:bookmarkStart w:id="0" w:name="_MON_1382778982"/>
  <w:bookmarkStart w:id="1" w:name="_MON_1382779397"/>
  <w:bookmarkStart w:id="2" w:name="_MON_1382779421"/>
  <w:bookmarkEnd w:id="0"/>
  <w:bookmarkEnd w:id="1"/>
  <w:bookmarkEnd w:id="2"/>
  <w:p w:rsidR="00000000" w:rsidRDefault="009F5BEB">
    <w:pPr>
      <w:tabs>
        <w:tab w:val="center" w:pos="4320"/>
        <w:tab w:val="right" w:pos="8640"/>
      </w:tabs>
      <w:jc w:val="center"/>
      <w:rPr>
        <w:kern w:val="0"/>
      </w:rPr>
    </w:pPr>
    <w:r>
      <w:rPr>
        <w:kern w:val="0"/>
      </w:rPr>
      <w:object w:dxaOrig="3406" w:dyaOrig="1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90pt" o:ole="">
          <v:imagedata r:id="rId1" o:title=""/>
        </v:shape>
        <o:OLEObject Type="Embed" ProgID="Word.Picture.8" ShapeID="_x0000_i1025" DrawAspect="Content" ObjectID="_1419084238" r:id="rId2"/>
      </w:object>
    </w:r>
  </w:p>
  <w:p w:rsidR="00000000" w:rsidRDefault="009F5BEB">
    <w:pPr>
      <w:tabs>
        <w:tab w:val="center" w:pos="4320"/>
        <w:tab w:val="right" w:pos="8640"/>
      </w:tabs>
      <w:jc w:val="right"/>
      <w:rPr>
        <w:kern w:val="0"/>
      </w:rPr>
    </w:pPr>
  </w:p>
  <w:p w:rsidR="00000000" w:rsidRDefault="009F5BEB">
    <w:pPr>
      <w:tabs>
        <w:tab w:val="center" w:pos="4320"/>
        <w:tab w:val="right" w:pos="8640"/>
      </w:tabs>
      <w:jc w:val="right"/>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12397A"/>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BEB"/>
    <w:rsid w:val="00643DBB"/>
    <w:rsid w:val="009F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EB"/>
    <w:pPr>
      <w:widowControl w:val="0"/>
      <w:overflowPunct w:val="0"/>
      <w:adjustRightInd w:val="0"/>
      <w:spacing w:after="0" w:line="240" w:lineRule="atLeast"/>
    </w:pPr>
    <w:rPr>
      <w:rFonts w:ascii="Tahoma" w:eastAsia="Times New Roman" w:hAnsi="Tahoma" w:cs="Tahoma"/>
      <w:kern w:val="28"/>
      <w:sz w:val="20"/>
      <w:szCs w:val="20"/>
    </w:rPr>
  </w:style>
  <w:style w:type="paragraph" w:styleId="Heading2">
    <w:name w:val="heading 2"/>
    <w:basedOn w:val="Normal"/>
    <w:next w:val="Normal"/>
    <w:link w:val="Heading2Char"/>
    <w:qFormat/>
    <w:rsid w:val="009F5BEB"/>
    <w:pPr>
      <w:keepNext/>
      <w:spacing w:before="240"/>
      <w:ind w:left="90"/>
      <w:outlineLvl w:val="1"/>
    </w:pPr>
    <w:rPr>
      <w:rFonts w:ascii="Garamond" w:hAnsi="Garamond" w:cs="Times New Roman"/>
      <w:b/>
      <w:bCs/>
      <w:color w:val="FFFFFF"/>
      <w:sz w:val="22"/>
    </w:rPr>
  </w:style>
  <w:style w:type="paragraph" w:styleId="Heading3">
    <w:name w:val="heading 3"/>
    <w:basedOn w:val="Normal"/>
    <w:next w:val="Normal"/>
    <w:link w:val="Heading3Char"/>
    <w:qFormat/>
    <w:rsid w:val="009F5BEB"/>
    <w:pPr>
      <w:keepNext/>
      <w:spacing w:before="240"/>
      <w:ind w:right="400"/>
      <w:outlineLvl w:val="2"/>
    </w:pPr>
    <w:rPr>
      <w:rFonts w:ascii="Garamond" w:hAnsi="Garamond" w:cs="Times New Roman"/>
      <w:b/>
      <w:bCs/>
      <w:color w:val="FFFFFF"/>
      <w:sz w:val="22"/>
    </w:rPr>
  </w:style>
  <w:style w:type="paragraph" w:styleId="Heading4">
    <w:name w:val="heading 4"/>
    <w:basedOn w:val="Normal"/>
    <w:next w:val="Normal"/>
    <w:link w:val="Heading4Char"/>
    <w:qFormat/>
    <w:rsid w:val="009F5BEB"/>
    <w:pPr>
      <w:keepNext/>
      <w:spacing w:before="240"/>
      <w:ind w:right="-108"/>
      <w:outlineLvl w:val="3"/>
    </w:pPr>
    <w:rPr>
      <w:rFonts w:ascii="Garamond" w:hAnsi="Garamond" w:cs="Times New Roman"/>
      <w:b/>
      <w:bCs/>
      <w:color w:val="FFFFFF"/>
      <w:sz w:val="22"/>
    </w:rPr>
  </w:style>
  <w:style w:type="paragraph" w:styleId="Heading5">
    <w:name w:val="heading 5"/>
    <w:basedOn w:val="Normal"/>
    <w:next w:val="Normal"/>
    <w:link w:val="Heading5Char"/>
    <w:qFormat/>
    <w:rsid w:val="009F5BEB"/>
    <w:pPr>
      <w:keepNext/>
      <w:spacing w:before="240"/>
      <w:outlineLvl w:val="4"/>
    </w:pPr>
    <w:rPr>
      <w:rFonts w:ascii="Garamond" w:hAnsi="Garamond" w:cs="Times New Roman"/>
      <w:b/>
      <w:bC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5BEB"/>
    <w:rPr>
      <w:rFonts w:ascii="Garamond" w:eastAsia="Times New Roman" w:hAnsi="Garamond" w:cs="Times New Roman"/>
      <w:b/>
      <w:bCs/>
      <w:color w:val="FFFFFF"/>
      <w:kern w:val="28"/>
      <w:szCs w:val="20"/>
    </w:rPr>
  </w:style>
  <w:style w:type="character" w:customStyle="1" w:styleId="Heading3Char">
    <w:name w:val="Heading 3 Char"/>
    <w:basedOn w:val="DefaultParagraphFont"/>
    <w:link w:val="Heading3"/>
    <w:rsid w:val="009F5BEB"/>
    <w:rPr>
      <w:rFonts w:ascii="Garamond" w:eastAsia="Times New Roman" w:hAnsi="Garamond" w:cs="Times New Roman"/>
      <w:b/>
      <w:bCs/>
      <w:color w:val="FFFFFF"/>
      <w:kern w:val="28"/>
      <w:szCs w:val="20"/>
    </w:rPr>
  </w:style>
  <w:style w:type="character" w:customStyle="1" w:styleId="Heading4Char">
    <w:name w:val="Heading 4 Char"/>
    <w:basedOn w:val="DefaultParagraphFont"/>
    <w:link w:val="Heading4"/>
    <w:rsid w:val="009F5BEB"/>
    <w:rPr>
      <w:rFonts w:ascii="Garamond" w:eastAsia="Times New Roman" w:hAnsi="Garamond" w:cs="Times New Roman"/>
      <w:b/>
      <w:bCs/>
      <w:color w:val="FFFFFF"/>
      <w:kern w:val="28"/>
      <w:szCs w:val="20"/>
    </w:rPr>
  </w:style>
  <w:style w:type="character" w:customStyle="1" w:styleId="Heading5Char">
    <w:name w:val="Heading 5 Char"/>
    <w:basedOn w:val="DefaultParagraphFont"/>
    <w:link w:val="Heading5"/>
    <w:rsid w:val="009F5BEB"/>
    <w:rPr>
      <w:rFonts w:ascii="Garamond" w:eastAsia="Times New Roman" w:hAnsi="Garamond" w:cs="Times New Roman"/>
      <w:b/>
      <w:bCs/>
      <w:color w:val="FF0000"/>
      <w:kern w:val="28"/>
      <w:szCs w:val="20"/>
    </w:rPr>
  </w:style>
  <w:style w:type="paragraph" w:styleId="BodyTextIndent">
    <w:name w:val="Body Text Indent"/>
    <w:basedOn w:val="Normal"/>
    <w:link w:val="BodyTextIndentChar"/>
    <w:semiHidden/>
    <w:rsid w:val="009F5BEB"/>
    <w:pPr>
      <w:ind w:left="180"/>
    </w:pPr>
    <w:rPr>
      <w:rFonts w:ascii="Garamond" w:hAnsi="Garamond"/>
    </w:rPr>
  </w:style>
  <w:style w:type="character" w:customStyle="1" w:styleId="BodyTextIndentChar">
    <w:name w:val="Body Text Indent Char"/>
    <w:basedOn w:val="DefaultParagraphFont"/>
    <w:link w:val="BodyTextIndent"/>
    <w:semiHidden/>
    <w:rsid w:val="009F5BEB"/>
    <w:rPr>
      <w:rFonts w:ascii="Garamond" w:eastAsia="Times New Roman" w:hAnsi="Garamond" w:cs="Tahoma"/>
      <w:kern w:val="28"/>
      <w:sz w:val="20"/>
      <w:szCs w:val="20"/>
    </w:rPr>
  </w:style>
  <w:style w:type="paragraph" w:styleId="Title">
    <w:name w:val="Title"/>
    <w:basedOn w:val="Normal"/>
    <w:link w:val="TitleChar"/>
    <w:qFormat/>
    <w:rsid w:val="009F5BEB"/>
    <w:pPr>
      <w:tabs>
        <w:tab w:val="right" w:pos="8640"/>
      </w:tabs>
      <w:ind w:right="90"/>
      <w:jc w:val="center"/>
    </w:pPr>
    <w:rPr>
      <w:rFonts w:ascii="Arial" w:hAnsi="Arial" w:cs="Arial"/>
      <w:b/>
      <w:bCs/>
      <w:sz w:val="24"/>
      <w:szCs w:val="24"/>
    </w:rPr>
  </w:style>
  <w:style w:type="character" w:customStyle="1" w:styleId="TitleChar">
    <w:name w:val="Title Char"/>
    <w:basedOn w:val="DefaultParagraphFont"/>
    <w:link w:val="Title"/>
    <w:rsid w:val="009F5BEB"/>
    <w:rPr>
      <w:rFonts w:ascii="Arial" w:eastAsia="Times New Roman" w:hAnsi="Arial" w:cs="Arial"/>
      <w:b/>
      <w:bCs/>
      <w:kern w:val="28"/>
      <w:sz w:val="24"/>
      <w:szCs w:val="24"/>
    </w:rPr>
  </w:style>
  <w:style w:type="character" w:styleId="Hyperlink">
    <w:name w:val="Hyperlink"/>
    <w:basedOn w:val="DefaultParagraphFont"/>
    <w:semiHidden/>
    <w:rsid w:val="009F5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ontoya@innov8suppl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ics.com/free-code-search/naicsdescription.php?code=4233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cs.com/free-code-search/naicsdescription.php?code=423690" TargetMode="External"/><Relationship Id="rId11" Type="http://schemas.openxmlformats.org/officeDocument/2006/relationships/footer" Target="footer1.xml"/><Relationship Id="rId5" Type="http://schemas.openxmlformats.org/officeDocument/2006/relationships/hyperlink" Target="http://www.naics.com/free-code-search/naicsdescription.php?code=423610"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nov8solutionsus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Company>Grizli777</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1</cp:revision>
  <dcterms:created xsi:type="dcterms:W3CDTF">2013-01-07T23:16:00Z</dcterms:created>
  <dcterms:modified xsi:type="dcterms:W3CDTF">2013-01-07T23:18:00Z</dcterms:modified>
</cp:coreProperties>
</file>